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54" w:rsidRDefault="001F5BB4" w:rsidP="001B7860">
      <w:pPr>
        <w:jc w:val="center"/>
        <w:rPr>
          <w:b/>
          <w:sz w:val="28"/>
        </w:rPr>
      </w:pPr>
      <w:bookmarkStart w:id="0" w:name="_GoBack"/>
      <w:bookmarkEnd w:id="0"/>
      <w:r w:rsidRPr="001F5BB4">
        <w:rPr>
          <w:b/>
          <w:noProof/>
          <w:sz w:val="28"/>
          <w:lang w:val="es-ES"/>
        </w:rPr>
        <w:drawing>
          <wp:inline distT="0" distB="0" distL="0" distR="0" wp14:anchorId="12EC116A" wp14:editId="0564B93F">
            <wp:extent cx="1806240" cy="744063"/>
            <wp:effectExtent l="0" t="0" r="3810" b="0"/>
            <wp:docPr id="6" name="Picture 5" descr="logoC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CED1.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06240" cy="744063"/>
                    </a:xfrm>
                    <a:prstGeom prst="rect">
                      <a:avLst/>
                    </a:prstGeom>
                  </pic:spPr>
                </pic:pic>
              </a:graphicData>
            </a:graphic>
          </wp:inline>
        </w:drawing>
      </w:r>
    </w:p>
    <w:p w:rsidR="001B7860" w:rsidRPr="00DC296F" w:rsidRDefault="00D8299F" w:rsidP="001B7860">
      <w:pPr>
        <w:jc w:val="center"/>
        <w:rPr>
          <w:b/>
          <w:sz w:val="28"/>
        </w:rPr>
      </w:pPr>
      <w:r w:rsidRPr="00DC296F">
        <w:rPr>
          <w:b/>
          <w:sz w:val="28"/>
        </w:rPr>
        <w:t>Two</w:t>
      </w:r>
      <w:r w:rsidR="001B7860" w:rsidRPr="00DC296F">
        <w:rPr>
          <w:b/>
          <w:sz w:val="28"/>
        </w:rPr>
        <w:t xml:space="preserve"> </w:t>
      </w:r>
      <w:r w:rsidRPr="00DC296F">
        <w:rPr>
          <w:b/>
          <w:sz w:val="28"/>
        </w:rPr>
        <w:t xml:space="preserve">3-year </w:t>
      </w:r>
      <w:r w:rsidR="001B7860" w:rsidRPr="00DC296F">
        <w:rPr>
          <w:b/>
          <w:sz w:val="28"/>
        </w:rPr>
        <w:t xml:space="preserve">postdoctoral </w:t>
      </w:r>
      <w:r w:rsidRPr="00DC296F">
        <w:rPr>
          <w:b/>
          <w:sz w:val="28"/>
        </w:rPr>
        <w:t>positions</w:t>
      </w:r>
      <w:r w:rsidR="001B7860" w:rsidRPr="00DC296F">
        <w:rPr>
          <w:b/>
          <w:sz w:val="28"/>
        </w:rPr>
        <w:t xml:space="preserve"> </w:t>
      </w:r>
      <w:r w:rsidRPr="00DC296F">
        <w:rPr>
          <w:b/>
          <w:sz w:val="28"/>
        </w:rPr>
        <w:t>in Demography / Sociology</w:t>
      </w:r>
    </w:p>
    <w:p w:rsidR="001B7860" w:rsidRPr="00DC296F" w:rsidRDefault="001B7860" w:rsidP="001B7860">
      <w:pPr>
        <w:jc w:val="center"/>
        <w:rPr>
          <w:b/>
          <w:sz w:val="28"/>
        </w:rPr>
      </w:pPr>
      <w:r w:rsidRPr="00DC296F">
        <w:rPr>
          <w:b/>
          <w:sz w:val="28"/>
        </w:rPr>
        <w:t>ERC Starting Grant project MINEQ</w:t>
      </w:r>
    </w:p>
    <w:p w:rsidR="001B7860" w:rsidRPr="00DC296F" w:rsidRDefault="001B7860" w:rsidP="001B7860">
      <w:pPr>
        <w:jc w:val="center"/>
        <w:rPr>
          <w:b/>
          <w:sz w:val="28"/>
        </w:rPr>
      </w:pPr>
      <w:r w:rsidRPr="00DC296F">
        <w:rPr>
          <w:b/>
          <w:sz w:val="28"/>
        </w:rPr>
        <w:t>Center for Demographic Studies (Barcelona)</w:t>
      </w:r>
    </w:p>
    <w:p w:rsidR="001B7860" w:rsidRPr="00DC296F" w:rsidRDefault="001B7860" w:rsidP="001B7860"/>
    <w:tbl>
      <w:tblPr>
        <w:tblStyle w:val="Tablaconcuadrcula"/>
        <w:tblW w:w="0" w:type="auto"/>
        <w:tblInd w:w="534" w:type="dxa"/>
        <w:tblLook w:val="04A0" w:firstRow="1" w:lastRow="0" w:firstColumn="1" w:lastColumn="0" w:noHBand="0" w:noVBand="1"/>
      </w:tblPr>
      <w:tblGrid>
        <w:gridCol w:w="3955"/>
        <w:gridCol w:w="3983"/>
      </w:tblGrid>
      <w:tr w:rsidR="00946344" w:rsidTr="008D43FB">
        <w:tc>
          <w:tcPr>
            <w:tcW w:w="3955" w:type="dxa"/>
          </w:tcPr>
          <w:p w:rsidR="00946344" w:rsidRPr="008D43FB" w:rsidRDefault="00946344" w:rsidP="008D43FB">
            <w:pPr>
              <w:spacing w:before="60" w:after="60"/>
              <w:rPr>
                <w:b/>
              </w:rPr>
            </w:pPr>
            <w:r w:rsidRPr="008D43FB">
              <w:rPr>
                <w:b/>
              </w:rPr>
              <w:br w:type="page"/>
              <w:t>Post Title</w:t>
            </w:r>
          </w:p>
          <w:p w:rsidR="008D43FB" w:rsidRPr="008D43FB" w:rsidRDefault="008D43FB" w:rsidP="008D43FB">
            <w:pPr>
              <w:spacing w:before="60" w:after="60"/>
              <w:rPr>
                <w:b/>
              </w:rPr>
            </w:pPr>
          </w:p>
        </w:tc>
        <w:tc>
          <w:tcPr>
            <w:tcW w:w="3983" w:type="dxa"/>
          </w:tcPr>
          <w:p w:rsidR="00946344" w:rsidRDefault="00946344" w:rsidP="008D43FB">
            <w:pPr>
              <w:spacing w:before="60" w:after="60"/>
            </w:pPr>
            <w:r>
              <w:t>Researcher (R3B)</w:t>
            </w:r>
          </w:p>
        </w:tc>
      </w:tr>
      <w:tr w:rsidR="00946344" w:rsidTr="008D43FB">
        <w:tc>
          <w:tcPr>
            <w:tcW w:w="3955" w:type="dxa"/>
          </w:tcPr>
          <w:p w:rsidR="00946344" w:rsidRPr="008D43FB" w:rsidRDefault="00946344" w:rsidP="008D43FB">
            <w:pPr>
              <w:spacing w:before="60" w:after="60"/>
              <w:rPr>
                <w:b/>
              </w:rPr>
            </w:pPr>
            <w:r w:rsidRPr="008D43FB">
              <w:rPr>
                <w:b/>
              </w:rPr>
              <w:t>Post Status</w:t>
            </w:r>
          </w:p>
          <w:p w:rsidR="008D43FB" w:rsidRPr="008D43FB" w:rsidRDefault="008D43FB" w:rsidP="008D43FB">
            <w:pPr>
              <w:spacing w:before="60" w:after="60"/>
              <w:rPr>
                <w:b/>
              </w:rPr>
            </w:pPr>
          </w:p>
        </w:tc>
        <w:tc>
          <w:tcPr>
            <w:tcW w:w="3983" w:type="dxa"/>
          </w:tcPr>
          <w:p w:rsidR="00946344" w:rsidRDefault="00946344" w:rsidP="008D43FB">
            <w:pPr>
              <w:spacing w:before="60" w:after="60"/>
            </w:pPr>
            <w:r>
              <w:t>3-year contract</w:t>
            </w:r>
          </w:p>
        </w:tc>
      </w:tr>
      <w:tr w:rsidR="00946344" w:rsidTr="008D43FB">
        <w:tc>
          <w:tcPr>
            <w:tcW w:w="3955" w:type="dxa"/>
          </w:tcPr>
          <w:p w:rsidR="00946344" w:rsidRPr="008D43FB" w:rsidRDefault="00946344" w:rsidP="008D43FB">
            <w:pPr>
              <w:spacing w:before="60" w:after="60"/>
              <w:rPr>
                <w:b/>
              </w:rPr>
            </w:pPr>
            <w:r w:rsidRPr="008D43FB">
              <w:rPr>
                <w:b/>
              </w:rPr>
              <w:t>Entity</w:t>
            </w:r>
          </w:p>
          <w:p w:rsidR="008D43FB" w:rsidRPr="008D43FB" w:rsidRDefault="008D43FB" w:rsidP="008D43FB">
            <w:pPr>
              <w:spacing w:before="60" w:after="60"/>
              <w:rPr>
                <w:b/>
              </w:rPr>
            </w:pPr>
          </w:p>
        </w:tc>
        <w:tc>
          <w:tcPr>
            <w:tcW w:w="3983" w:type="dxa"/>
          </w:tcPr>
          <w:p w:rsidR="00946344" w:rsidRDefault="00946344" w:rsidP="008D43FB">
            <w:pPr>
              <w:spacing w:before="60" w:after="60"/>
            </w:pPr>
            <w:r>
              <w:t>Centre for Demographic Studies</w:t>
            </w:r>
          </w:p>
        </w:tc>
      </w:tr>
      <w:tr w:rsidR="00946344" w:rsidRPr="001F5BB4" w:rsidTr="008D43FB">
        <w:tc>
          <w:tcPr>
            <w:tcW w:w="3955" w:type="dxa"/>
          </w:tcPr>
          <w:p w:rsidR="00946344" w:rsidRPr="008D43FB" w:rsidRDefault="00946344" w:rsidP="008D43FB">
            <w:pPr>
              <w:spacing w:before="60" w:after="60"/>
              <w:rPr>
                <w:b/>
              </w:rPr>
            </w:pPr>
            <w:r w:rsidRPr="008D43FB">
              <w:rPr>
                <w:b/>
              </w:rPr>
              <w:t xml:space="preserve">Location </w:t>
            </w:r>
          </w:p>
        </w:tc>
        <w:tc>
          <w:tcPr>
            <w:tcW w:w="3983" w:type="dxa"/>
          </w:tcPr>
          <w:p w:rsidR="00946344" w:rsidRPr="008D43FB" w:rsidRDefault="00946344" w:rsidP="008D43FB">
            <w:pPr>
              <w:spacing w:before="60" w:after="60"/>
              <w:rPr>
                <w:lang w:val="es-ES"/>
              </w:rPr>
            </w:pPr>
            <w:r w:rsidRPr="008D43FB">
              <w:rPr>
                <w:lang w:val="es-ES"/>
              </w:rPr>
              <w:t>Campus Universitat Autonoma de</w:t>
            </w:r>
          </w:p>
          <w:p w:rsidR="00946344" w:rsidRPr="008D43FB" w:rsidRDefault="00946344" w:rsidP="008D43FB">
            <w:pPr>
              <w:spacing w:before="60" w:after="60"/>
              <w:rPr>
                <w:lang w:val="es-ES"/>
              </w:rPr>
            </w:pPr>
            <w:r w:rsidRPr="008D43FB">
              <w:rPr>
                <w:lang w:val="es-ES"/>
              </w:rPr>
              <w:t>Barcelona, 08193 Bellaterra, Spain</w:t>
            </w:r>
          </w:p>
        </w:tc>
      </w:tr>
      <w:tr w:rsidR="00946344" w:rsidRPr="008D43FB" w:rsidTr="008D43FB">
        <w:tc>
          <w:tcPr>
            <w:tcW w:w="3955" w:type="dxa"/>
          </w:tcPr>
          <w:p w:rsidR="00946344" w:rsidRPr="008D43FB" w:rsidRDefault="008D43FB" w:rsidP="008D43FB">
            <w:pPr>
              <w:spacing w:before="60" w:after="60"/>
              <w:rPr>
                <w:b/>
              </w:rPr>
            </w:pPr>
            <w:r w:rsidRPr="008D43FB">
              <w:rPr>
                <w:b/>
              </w:rPr>
              <w:t xml:space="preserve">Reports to </w:t>
            </w:r>
          </w:p>
        </w:tc>
        <w:tc>
          <w:tcPr>
            <w:tcW w:w="3983" w:type="dxa"/>
          </w:tcPr>
          <w:p w:rsidR="00946344" w:rsidRPr="008D43FB" w:rsidRDefault="008D43FB" w:rsidP="008D43FB">
            <w:pPr>
              <w:spacing w:before="60" w:after="60"/>
              <w:rPr>
                <w:lang w:val="es-ES"/>
              </w:rPr>
            </w:pPr>
            <w:r w:rsidRPr="008D43FB">
              <w:t>Director of the Centre d'Estudis Demogràfics</w:t>
            </w:r>
            <w:r>
              <w:t xml:space="preserve"> </w:t>
            </w:r>
            <w:r w:rsidRPr="008D43FB">
              <w:rPr>
                <w:lang w:val="es-ES"/>
              </w:rPr>
              <w:t>(CED), Bellaterra, Barcelona</w:t>
            </w:r>
          </w:p>
        </w:tc>
      </w:tr>
      <w:tr w:rsidR="00946344" w:rsidRPr="008D43FB" w:rsidTr="008D43FB">
        <w:tc>
          <w:tcPr>
            <w:tcW w:w="3955" w:type="dxa"/>
          </w:tcPr>
          <w:p w:rsidR="00946344" w:rsidRPr="008D43FB" w:rsidRDefault="008D43FB" w:rsidP="008D43FB">
            <w:pPr>
              <w:spacing w:before="60" w:after="60"/>
              <w:rPr>
                <w:b/>
                <w:lang w:val="es-ES"/>
              </w:rPr>
            </w:pPr>
            <w:r w:rsidRPr="008D43FB">
              <w:rPr>
                <w:b/>
                <w:lang w:val="es-ES"/>
              </w:rPr>
              <w:t xml:space="preserve">Essential </w:t>
            </w:r>
          </w:p>
        </w:tc>
        <w:tc>
          <w:tcPr>
            <w:tcW w:w="3983" w:type="dxa"/>
          </w:tcPr>
          <w:p w:rsidR="008D43FB" w:rsidRPr="008D43FB" w:rsidRDefault="008D43FB" w:rsidP="008D43FB">
            <w:pPr>
              <w:spacing w:before="60" w:after="60"/>
            </w:pPr>
            <w:r w:rsidRPr="008D43FB">
              <w:t>International career; Research</w:t>
            </w:r>
          </w:p>
          <w:p w:rsidR="00946344" w:rsidRPr="00F26359" w:rsidRDefault="008D43FB" w:rsidP="008D43FB">
            <w:pPr>
              <w:spacing w:before="60" w:after="60"/>
            </w:pPr>
            <w:r w:rsidRPr="008D43FB">
              <w:t>Performance</w:t>
            </w:r>
            <w:r>
              <w:t xml:space="preserve">; </w:t>
            </w:r>
            <w:r w:rsidRPr="00F26359">
              <w:t>Teamwork</w:t>
            </w:r>
          </w:p>
        </w:tc>
      </w:tr>
      <w:tr w:rsidR="00946344" w:rsidRPr="008D43FB" w:rsidTr="008D43FB">
        <w:tc>
          <w:tcPr>
            <w:tcW w:w="3955" w:type="dxa"/>
          </w:tcPr>
          <w:p w:rsidR="00946344" w:rsidRPr="008D43FB" w:rsidRDefault="008D43FB" w:rsidP="008D43FB">
            <w:pPr>
              <w:spacing w:before="60" w:after="60"/>
              <w:rPr>
                <w:b/>
                <w:lang w:val="es-ES"/>
              </w:rPr>
            </w:pPr>
            <w:r w:rsidRPr="008D43FB">
              <w:rPr>
                <w:b/>
                <w:lang w:val="es-ES"/>
              </w:rPr>
              <w:t xml:space="preserve">Gross Salary </w:t>
            </w:r>
          </w:p>
        </w:tc>
        <w:tc>
          <w:tcPr>
            <w:tcW w:w="3983" w:type="dxa"/>
          </w:tcPr>
          <w:p w:rsidR="00946344" w:rsidRPr="008D43FB" w:rsidRDefault="008D43FB" w:rsidP="008D43FB">
            <w:pPr>
              <w:spacing w:before="60" w:after="60"/>
            </w:pPr>
            <w:r w:rsidRPr="008D43FB">
              <w:t>R3(B) on CED’s Salary Scale: €30.360-</w:t>
            </w:r>
            <w:r>
              <w:t>€37.561 per year</w:t>
            </w:r>
          </w:p>
        </w:tc>
      </w:tr>
      <w:tr w:rsidR="00946344" w:rsidRPr="008D43FB" w:rsidTr="008D43FB">
        <w:tc>
          <w:tcPr>
            <w:tcW w:w="3955" w:type="dxa"/>
          </w:tcPr>
          <w:p w:rsidR="00946344" w:rsidRPr="008D43FB" w:rsidRDefault="008D43FB" w:rsidP="008D43FB">
            <w:pPr>
              <w:spacing w:before="60" w:after="60"/>
              <w:rPr>
                <w:b/>
                <w:lang w:val="es-ES"/>
              </w:rPr>
            </w:pPr>
            <w:r w:rsidRPr="008D43FB">
              <w:rPr>
                <w:b/>
                <w:lang w:val="es-ES"/>
              </w:rPr>
              <w:t xml:space="preserve">Hours of Work </w:t>
            </w:r>
          </w:p>
          <w:p w:rsidR="008D43FB" w:rsidRPr="008D43FB" w:rsidRDefault="008D43FB" w:rsidP="008D43FB">
            <w:pPr>
              <w:spacing w:before="60" w:after="60"/>
              <w:rPr>
                <w:b/>
                <w:lang w:val="es-ES"/>
              </w:rPr>
            </w:pPr>
          </w:p>
        </w:tc>
        <w:tc>
          <w:tcPr>
            <w:tcW w:w="3983" w:type="dxa"/>
          </w:tcPr>
          <w:p w:rsidR="00946344" w:rsidRPr="008D43FB" w:rsidRDefault="008D43FB" w:rsidP="008D43FB">
            <w:pPr>
              <w:spacing w:before="60" w:after="60"/>
              <w:rPr>
                <w:lang w:val="es-ES"/>
              </w:rPr>
            </w:pPr>
            <w:r>
              <w:rPr>
                <w:lang w:val="es-ES"/>
              </w:rPr>
              <w:t>37,5 per week</w:t>
            </w:r>
          </w:p>
        </w:tc>
      </w:tr>
      <w:tr w:rsidR="008D43FB" w:rsidRPr="008D43FB" w:rsidTr="008D43FB">
        <w:tc>
          <w:tcPr>
            <w:tcW w:w="3955" w:type="dxa"/>
          </w:tcPr>
          <w:p w:rsidR="008D43FB" w:rsidRPr="008D43FB" w:rsidRDefault="008D43FB" w:rsidP="008D43FB">
            <w:pPr>
              <w:spacing w:before="60" w:after="60"/>
              <w:rPr>
                <w:b/>
                <w:lang w:val="es-ES"/>
              </w:rPr>
            </w:pPr>
            <w:r w:rsidRPr="008D43FB">
              <w:rPr>
                <w:b/>
                <w:lang w:val="es-ES"/>
              </w:rPr>
              <w:t>Closing Date</w:t>
            </w:r>
          </w:p>
          <w:p w:rsidR="008D43FB" w:rsidRPr="008D43FB" w:rsidRDefault="008D43FB" w:rsidP="008D43FB">
            <w:pPr>
              <w:spacing w:before="60" w:after="60"/>
              <w:rPr>
                <w:b/>
                <w:lang w:val="es-ES"/>
              </w:rPr>
            </w:pPr>
          </w:p>
        </w:tc>
        <w:tc>
          <w:tcPr>
            <w:tcW w:w="3983" w:type="dxa"/>
          </w:tcPr>
          <w:p w:rsidR="008D43FB" w:rsidRDefault="008D43FB" w:rsidP="008D43FB">
            <w:pPr>
              <w:spacing w:before="60" w:after="60"/>
              <w:rPr>
                <w:lang w:val="es-ES"/>
              </w:rPr>
            </w:pPr>
            <w:r>
              <w:rPr>
                <w:lang w:val="es-ES"/>
              </w:rPr>
              <w:t>1st of November 2020</w:t>
            </w:r>
          </w:p>
        </w:tc>
      </w:tr>
    </w:tbl>
    <w:p w:rsidR="00946344" w:rsidRPr="008D43FB" w:rsidRDefault="00946344">
      <w:pPr>
        <w:rPr>
          <w:lang w:val="es-ES"/>
        </w:rPr>
      </w:pPr>
    </w:p>
    <w:p w:rsidR="005B062F" w:rsidRDefault="00751799" w:rsidP="001A5BA7">
      <w:pPr>
        <w:jc w:val="both"/>
      </w:pPr>
      <w:r w:rsidRPr="00DC296F">
        <w:t>Two p</w:t>
      </w:r>
      <w:r w:rsidR="001B7860" w:rsidRPr="00DC296F">
        <w:t>ostdoctoral appointment</w:t>
      </w:r>
      <w:r w:rsidR="00D8299F" w:rsidRPr="00DC296F">
        <w:t>s</w:t>
      </w:r>
      <w:r w:rsidR="001B7860" w:rsidRPr="00DC296F">
        <w:t xml:space="preserve"> </w:t>
      </w:r>
      <w:r w:rsidR="00D8299F" w:rsidRPr="00DC296F">
        <w:t>are</w:t>
      </w:r>
      <w:r w:rsidR="001B7860" w:rsidRPr="00DC296F">
        <w:t xml:space="preserve"> offered for social scientist</w:t>
      </w:r>
      <w:r w:rsidR="005B062F" w:rsidRPr="00DC296F">
        <w:t>s</w:t>
      </w:r>
      <w:r w:rsidR="001B7860" w:rsidRPr="00DC296F">
        <w:t xml:space="preserve"> with excellent analytical and writing skills </w:t>
      </w:r>
      <w:r w:rsidR="005B062F" w:rsidRPr="00DC296F">
        <w:t>who have</w:t>
      </w:r>
      <w:r w:rsidR="001B7860" w:rsidRPr="00DC296F">
        <w:t xml:space="preserve"> recently completed </w:t>
      </w:r>
      <w:r w:rsidR="005D7919" w:rsidRPr="00DC296F">
        <w:t>their</w:t>
      </w:r>
      <w:r w:rsidR="005B062F" w:rsidRPr="00DC296F">
        <w:t xml:space="preserve"> PhD or will defend by</w:t>
      </w:r>
      <w:r w:rsidR="001B7860" w:rsidRPr="00DC296F">
        <w:t xml:space="preserve"> the summer of 2021. The </w:t>
      </w:r>
      <w:r w:rsidR="00C4193A">
        <w:t xml:space="preserve">selected </w:t>
      </w:r>
      <w:r w:rsidR="001B7860" w:rsidRPr="00DC296F">
        <w:t>candidate</w:t>
      </w:r>
      <w:r w:rsidR="005B062F" w:rsidRPr="00DC296F">
        <w:t>s</w:t>
      </w:r>
      <w:r w:rsidR="001B7860" w:rsidRPr="00DC296F">
        <w:t xml:space="preserve"> will</w:t>
      </w:r>
      <w:r w:rsidR="00C4193A">
        <w:t xml:space="preserve"> be invited to</w:t>
      </w:r>
      <w:r w:rsidR="001B7860" w:rsidRPr="00DC296F">
        <w:t xml:space="preserve"> join the project “</w:t>
      </w:r>
      <w:r w:rsidR="00AD36F6" w:rsidRPr="00DC296F">
        <w:t>Sexual Min</w:t>
      </w:r>
      <w:r w:rsidR="005D7919" w:rsidRPr="00DC296F">
        <w:t>oritie</w:t>
      </w:r>
      <w:r w:rsidR="00AD36F6" w:rsidRPr="00DC296F">
        <w:t>s and Inequality of Opportunity</w:t>
      </w:r>
      <w:r w:rsidR="00F03868">
        <w:t>”. The MINEQ project is</w:t>
      </w:r>
      <w:r w:rsidR="001B7860" w:rsidRPr="00DC296F">
        <w:t xml:space="preserve"> funded by the European Research Council as </w:t>
      </w:r>
      <w:r w:rsidR="00F636A4" w:rsidRPr="00DC296F">
        <w:t>a</w:t>
      </w:r>
      <w:r w:rsidR="005B062F" w:rsidRPr="00DC296F">
        <w:t xml:space="preserve"> </w:t>
      </w:r>
      <w:r w:rsidR="001B7860" w:rsidRPr="00DC296F">
        <w:t>Starting Grant</w:t>
      </w:r>
      <w:r w:rsidR="00F03868">
        <w:t xml:space="preserve"> and</w:t>
      </w:r>
      <w:r w:rsidR="0032008F">
        <w:t xml:space="preserve"> </w:t>
      </w:r>
      <w:r w:rsidR="00F03868">
        <w:t xml:space="preserve">will be </w:t>
      </w:r>
      <w:r w:rsidR="0032008F" w:rsidRPr="00DC296F">
        <w:t>led by Dr. Diederik Boertien</w:t>
      </w:r>
      <w:r w:rsidR="0032008F">
        <w:t xml:space="preserve"> </w:t>
      </w:r>
      <w:r w:rsidR="00F03868">
        <w:t>at</w:t>
      </w:r>
      <w:r w:rsidR="001B7860" w:rsidRPr="00DC296F">
        <w:t xml:space="preserve"> the Center for Demographic Studies (CED) in Barcelona. </w:t>
      </w:r>
    </w:p>
    <w:p w:rsidR="001E5906" w:rsidRDefault="001E5906" w:rsidP="001A5BA7">
      <w:pPr>
        <w:jc w:val="both"/>
        <w:rPr>
          <w:b/>
        </w:rPr>
      </w:pPr>
    </w:p>
    <w:p w:rsidR="00C2254C" w:rsidRPr="00C2254C" w:rsidRDefault="00C2254C" w:rsidP="001A5BA7">
      <w:pPr>
        <w:jc w:val="both"/>
        <w:rPr>
          <w:b/>
        </w:rPr>
      </w:pPr>
      <w:r>
        <w:rPr>
          <w:b/>
        </w:rPr>
        <w:t>Profile of the Candidate</w:t>
      </w:r>
    </w:p>
    <w:p w:rsidR="00AD36F6" w:rsidRDefault="001B7860" w:rsidP="001A5BA7">
      <w:pPr>
        <w:jc w:val="both"/>
      </w:pPr>
      <w:r w:rsidRPr="00DC296F">
        <w:lastRenderedPageBreak/>
        <w:t xml:space="preserve">Aspiring candidates should have a solid background in </w:t>
      </w:r>
      <w:r w:rsidR="00AD36F6" w:rsidRPr="00DC296F">
        <w:t xml:space="preserve">Sociology, </w:t>
      </w:r>
      <w:r w:rsidRPr="00DC296F">
        <w:t>Demography</w:t>
      </w:r>
      <w:r w:rsidR="005B062F" w:rsidRPr="00DC296F">
        <w:t>, and/</w:t>
      </w:r>
      <w:r w:rsidR="00AD36F6" w:rsidRPr="00DC296F">
        <w:t>or closely related disciplines</w:t>
      </w:r>
      <w:r w:rsidRPr="00DC296F">
        <w:t xml:space="preserve">. Researchers interested in </w:t>
      </w:r>
      <w:r w:rsidR="00AD36F6" w:rsidRPr="00DC296F">
        <w:t>social stratification, family dynamics and sexual minority groups are particularly encouraged to apply</w:t>
      </w:r>
      <w:r w:rsidRPr="00DC296F">
        <w:t>. Preference will be given to candidates with strong quantitative and writing skills</w:t>
      </w:r>
      <w:r w:rsidR="00AD36F6" w:rsidRPr="00DC296F">
        <w:t xml:space="preserve"> </w:t>
      </w:r>
      <w:r w:rsidR="00133CAF" w:rsidRPr="00DC296F">
        <w:t>as well as</w:t>
      </w:r>
      <w:r w:rsidR="00AD36F6" w:rsidRPr="00DC296F">
        <w:t xml:space="preserve"> applicants </w:t>
      </w:r>
      <w:r w:rsidR="00133CAF" w:rsidRPr="00DC296F">
        <w:t>from underrepresented group</w:t>
      </w:r>
      <w:r w:rsidR="00AD36F6" w:rsidRPr="00DC296F">
        <w:t>s</w:t>
      </w:r>
      <w:r w:rsidRPr="00DC296F">
        <w:t xml:space="preserve">. </w:t>
      </w:r>
    </w:p>
    <w:p w:rsidR="005D7919" w:rsidRPr="00DC296F" w:rsidRDefault="001B7860" w:rsidP="001A5BA7">
      <w:pPr>
        <w:jc w:val="both"/>
      </w:pPr>
      <w:r w:rsidRPr="00DC296F">
        <w:t>The candidate</w:t>
      </w:r>
      <w:r w:rsidR="002838CF" w:rsidRPr="00DC296F">
        <w:t>s</w:t>
      </w:r>
      <w:r w:rsidRPr="00DC296F">
        <w:t xml:space="preserve"> will</w:t>
      </w:r>
      <w:r w:rsidR="004B1A31">
        <w:t xml:space="preserve"> be</w:t>
      </w:r>
      <w:r w:rsidRPr="00DC296F">
        <w:t xml:space="preserve"> </w:t>
      </w:r>
      <w:r w:rsidR="004B1A31">
        <w:t>invited to collaborate with the PI and will be given ample space</w:t>
      </w:r>
      <w:r w:rsidRPr="00DC296F">
        <w:t xml:space="preserve"> </w:t>
      </w:r>
      <w:r w:rsidR="00973C61" w:rsidRPr="00DC296F">
        <w:t xml:space="preserve">to </w:t>
      </w:r>
      <w:r w:rsidRPr="00DC296F">
        <w:t xml:space="preserve">develop </w:t>
      </w:r>
      <w:r w:rsidR="005B062F" w:rsidRPr="00DC296F">
        <w:t>their</w:t>
      </w:r>
      <w:r w:rsidRPr="00DC296F">
        <w:t xml:space="preserve"> own research agenda within the broad scope of the project’s goal</w:t>
      </w:r>
      <w:r w:rsidR="00BC519C" w:rsidRPr="00DC296F">
        <w:t xml:space="preserve">s, </w:t>
      </w:r>
      <w:r w:rsidRPr="00DC296F">
        <w:t xml:space="preserve">which </w:t>
      </w:r>
      <w:r w:rsidR="005D7919" w:rsidRPr="00DC296F">
        <w:t xml:space="preserve">include: </w:t>
      </w:r>
    </w:p>
    <w:p w:rsidR="00C40E83" w:rsidRDefault="00BC519C" w:rsidP="00280B91">
      <w:pPr>
        <w:pStyle w:val="Prrafodelista"/>
        <w:numPr>
          <w:ilvl w:val="0"/>
          <w:numId w:val="1"/>
        </w:numPr>
        <w:jc w:val="both"/>
      </w:pPr>
      <w:r w:rsidRPr="00DC296F">
        <w:t>Document</w:t>
      </w:r>
      <w:r w:rsidR="0005695E" w:rsidRPr="00DC296F">
        <w:t>ing</w:t>
      </w:r>
      <w:r w:rsidRPr="00DC296F">
        <w:t xml:space="preserve"> the opportunities for sexual minority groups to attain education, income, occupation and wealth across countries and periods of time</w:t>
      </w:r>
      <w:r w:rsidR="00C40E83">
        <w:t>.</w:t>
      </w:r>
    </w:p>
    <w:p w:rsidR="00C40E83" w:rsidRDefault="00C40E83" w:rsidP="00C40E83">
      <w:pPr>
        <w:pStyle w:val="Prrafodelista"/>
        <w:jc w:val="both"/>
      </w:pPr>
    </w:p>
    <w:p w:rsidR="00C40E83" w:rsidRDefault="00280B91" w:rsidP="00280B91">
      <w:pPr>
        <w:pStyle w:val="Prrafodelista"/>
        <w:numPr>
          <w:ilvl w:val="0"/>
          <w:numId w:val="1"/>
        </w:numPr>
        <w:jc w:val="both"/>
      </w:pPr>
      <w:r w:rsidRPr="00DC296F">
        <w:t>Document</w:t>
      </w:r>
      <w:r w:rsidR="0005695E" w:rsidRPr="00DC296F">
        <w:t>ing</w:t>
      </w:r>
      <w:r w:rsidRPr="00DC296F">
        <w:t xml:space="preserve"> the family dynamics of individuals identifying as a sexual minority. Examples of such family dynamics are the entrance into partnerships and routes into parenthood.</w:t>
      </w:r>
    </w:p>
    <w:p w:rsidR="00C40E83" w:rsidRDefault="00C40E83" w:rsidP="00C40E83">
      <w:pPr>
        <w:pStyle w:val="Prrafodelista"/>
        <w:jc w:val="both"/>
      </w:pPr>
    </w:p>
    <w:p w:rsidR="00280B91" w:rsidRPr="00DC296F" w:rsidRDefault="00280B91" w:rsidP="00280B91">
      <w:pPr>
        <w:pStyle w:val="Prrafodelista"/>
        <w:numPr>
          <w:ilvl w:val="0"/>
          <w:numId w:val="1"/>
        </w:numPr>
        <w:jc w:val="both"/>
      </w:pPr>
      <w:r w:rsidRPr="00DC296F">
        <w:t>Document</w:t>
      </w:r>
      <w:r w:rsidR="0005695E" w:rsidRPr="00DC296F">
        <w:t>ing</w:t>
      </w:r>
      <w:r w:rsidRPr="00DC296F">
        <w:t xml:space="preserve"> and understand</w:t>
      </w:r>
      <w:r w:rsidR="0005695E" w:rsidRPr="00DC296F">
        <w:t>ing</w:t>
      </w:r>
      <w:r w:rsidRPr="00DC296F">
        <w:t xml:space="preserve"> the obstacles sexual minority</w:t>
      </w:r>
      <w:r w:rsidR="0005695E" w:rsidRPr="00DC296F">
        <w:t xml:space="preserve"> groups</w:t>
      </w:r>
      <w:r w:rsidRPr="00DC296F">
        <w:t xml:space="preserve"> experience to achieve socioeconomic and family-related outcomes.</w:t>
      </w:r>
    </w:p>
    <w:p w:rsidR="005D7919" w:rsidRDefault="00BC519C" w:rsidP="00BC519C">
      <w:pPr>
        <w:jc w:val="both"/>
      </w:pPr>
      <w:r w:rsidRPr="00DC296F">
        <w:t xml:space="preserve">The project’s research will </w:t>
      </w:r>
      <w:r w:rsidR="007735C3" w:rsidRPr="00DC296F">
        <w:t>be based on</w:t>
      </w:r>
      <w:r w:rsidRPr="00DC296F">
        <w:t xml:space="preserve"> </w:t>
      </w:r>
      <w:r w:rsidR="007735C3" w:rsidRPr="00DC296F">
        <w:t xml:space="preserve">an </w:t>
      </w:r>
      <w:r w:rsidRPr="00DC296F">
        <w:t>analy</w:t>
      </w:r>
      <w:r w:rsidR="007735C3" w:rsidRPr="00DC296F">
        <w:t>sis of</w:t>
      </w:r>
      <w:r w:rsidRPr="00DC296F">
        <w:t xml:space="preserve"> large-scale surveys from a variety of countries (e.g. Add Health, HILDA, SOEP and Understanding Society).  </w:t>
      </w:r>
      <w:r w:rsidR="001B7860" w:rsidRPr="00DC296F">
        <w:t xml:space="preserve"> </w:t>
      </w:r>
    </w:p>
    <w:p w:rsidR="00C2254C" w:rsidRDefault="00C2254C" w:rsidP="00BC519C">
      <w:pPr>
        <w:jc w:val="both"/>
      </w:pPr>
    </w:p>
    <w:p w:rsidR="00C2254C" w:rsidRPr="00C2254C" w:rsidRDefault="00C2254C" w:rsidP="00BC519C">
      <w:pPr>
        <w:jc w:val="both"/>
        <w:rPr>
          <w:b/>
        </w:rPr>
      </w:pPr>
      <w:r>
        <w:rPr>
          <w:b/>
        </w:rPr>
        <w:t>Employment Conditions</w:t>
      </w:r>
    </w:p>
    <w:p w:rsidR="001A5BA7" w:rsidRPr="00DC296F" w:rsidRDefault="001B7860" w:rsidP="001A5BA7">
      <w:pPr>
        <w:jc w:val="both"/>
      </w:pPr>
      <w:r w:rsidRPr="00DC296F">
        <w:t>The selected candidate</w:t>
      </w:r>
      <w:r w:rsidR="00F00887" w:rsidRPr="00DC296F">
        <w:t>s</w:t>
      </w:r>
      <w:r w:rsidRPr="00DC296F">
        <w:t xml:space="preserve"> </w:t>
      </w:r>
      <w:r w:rsidR="00F00887" w:rsidRPr="00DC296F">
        <w:t>will be</w:t>
      </w:r>
      <w:r w:rsidRPr="00DC296F">
        <w:t xml:space="preserve"> </w:t>
      </w:r>
      <w:r w:rsidR="0005695E" w:rsidRPr="00DC296F">
        <w:t>invited</w:t>
      </w:r>
      <w:r w:rsidRPr="00DC296F">
        <w:t xml:space="preserve"> to join t</w:t>
      </w:r>
      <w:r w:rsidR="007735C3" w:rsidRPr="00DC296F">
        <w:t>he project</w:t>
      </w:r>
      <w:r w:rsidR="007469C0" w:rsidRPr="00DC296F">
        <w:t xml:space="preserve"> </w:t>
      </w:r>
      <w:r w:rsidR="00946344">
        <w:t>in the first trimester of</w:t>
      </w:r>
      <w:r w:rsidR="007469C0" w:rsidRPr="00DC296F">
        <w:t xml:space="preserve"> 2021 </w:t>
      </w:r>
      <w:r w:rsidR="00DC296F">
        <w:t xml:space="preserve">but </w:t>
      </w:r>
      <w:r w:rsidR="007469C0" w:rsidRPr="00DC296F">
        <w:t>the starting date is flexible</w:t>
      </w:r>
      <w:r w:rsidRPr="00DC296F">
        <w:t xml:space="preserve">. We offer a </w:t>
      </w:r>
      <w:r w:rsidR="005D7919" w:rsidRPr="00DC296F">
        <w:t>3-</w:t>
      </w:r>
      <w:r w:rsidRPr="00DC296F">
        <w:t xml:space="preserve">year contract </w:t>
      </w:r>
      <w:r w:rsidR="00DA75A2">
        <w:t>and</w:t>
      </w:r>
      <w:r w:rsidRPr="00DC296F">
        <w:t xml:space="preserve"> </w:t>
      </w:r>
      <w:r w:rsidR="00DA75A2">
        <w:t>t</w:t>
      </w:r>
      <w:r w:rsidRPr="00DC296F">
        <w:t xml:space="preserve">he </w:t>
      </w:r>
      <w:r w:rsidR="007469C0" w:rsidRPr="00DC296F">
        <w:t xml:space="preserve">starting </w:t>
      </w:r>
      <w:r w:rsidRPr="00DC296F">
        <w:t>salary will be c</w:t>
      </w:r>
      <w:r w:rsidR="007469C0" w:rsidRPr="00DC296F">
        <w:t>ommensurate with experience (</w:t>
      </w:r>
      <w:r w:rsidR="00C4193A">
        <w:t xml:space="preserve">between </w:t>
      </w:r>
      <w:r w:rsidR="007469C0" w:rsidRPr="00DC296F">
        <w:t>€30.</w:t>
      </w:r>
      <w:r w:rsidR="00C4193A">
        <w:t>360</w:t>
      </w:r>
      <w:r w:rsidR="007469C0" w:rsidRPr="00DC296F">
        <w:t xml:space="preserve"> and €3</w:t>
      </w:r>
      <w:r w:rsidR="00C4193A">
        <w:t>7</w:t>
      </w:r>
      <w:r w:rsidR="007469C0" w:rsidRPr="00DC296F">
        <w:t>.</w:t>
      </w:r>
      <w:r w:rsidR="00C4193A">
        <w:t>560</w:t>
      </w:r>
      <w:r w:rsidR="007469C0" w:rsidRPr="00DC296F">
        <w:t xml:space="preserve"> gross annually)</w:t>
      </w:r>
      <w:r w:rsidR="00DA75A2">
        <w:t>.</w:t>
      </w:r>
      <w:r w:rsidR="007469C0" w:rsidRPr="00DC296F">
        <w:t xml:space="preserve"> </w:t>
      </w:r>
      <w:r w:rsidR="00DA75A2">
        <w:t>B</w:t>
      </w:r>
      <w:r w:rsidR="007469C0" w:rsidRPr="00DC296F">
        <w:t xml:space="preserve">udget </w:t>
      </w:r>
      <w:r w:rsidR="00946344">
        <w:t>is available</w:t>
      </w:r>
      <w:r w:rsidR="00DA75A2">
        <w:t xml:space="preserve"> for the attendance of conferences,</w:t>
      </w:r>
      <w:r w:rsidR="007469C0" w:rsidRPr="00DC296F">
        <w:t xml:space="preserve"> training</w:t>
      </w:r>
      <w:r w:rsidR="00DA75A2">
        <w:t xml:space="preserve"> and other research-related expenses</w:t>
      </w:r>
      <w:r w:rsidRPr="00DC296F">
        <w:t>. The candidate</w:t>
      </w:r>
      <w:r w:rsidR="002838CF" w:rsidRPr="00DC296F">
        <w:t>s</w:t>
      </w:r>
      <w:r w:rsidRPr="00DC296F">
        <w:t xml:space="preserve"> will be encouraged to </w:t>
      </w:r>
      <w:r w:rsidR="00946344">
        <w:t xml:space="preserve">develop their own research agenda, </w:t>
      </w:r>
      <w:r w:rsidR="007469C0" w:rsidRPr="00DC296F">
        <w:t xml:space="preserve">collaborate with the PI and other members of the center, to </w:t>
      </w:r>
      <w:r w:rsidRPr="00DC296F">
        <w:t xml:space="preserve">present </w:t>
      </w:r>
      <w:r w:rsidR="00AD36F6" w:rsidRPr="00DC296F">
        <w:t>their</w:t>
      </w:r>
      <w:r w:rsidRPr="00DC296F">
        <w:t xml:space="preserve"> results in international conferences</w:t>
      </w:r>
      <w:r w:rsidR="00946344">
        <w:t>,</w:t>
      </w:r>
      <w:r w:rsidR="007469C0" w:rsidRPr="00DC296F">
        <w:t xml:space="preserve"> </w:t>
      </w:r>
      <w:r w:rsidR="00946344">
        <w:t xml:space="preserve">and </w:t>
      </w:r>
      <w:r w:rsidR="007469C0" w:rsidRPr="00DC296F">
        <w:t>to</w:t>
      </w:r>
      <w:r w:rsidRPr="00DC296F">
        <w:t xml:space="preserve"> publish in </w:t>
      </w:r>
      <w:r w:rsidR="00DA75A2">
        <w:t xml:space="preserve">top </w:t>
      </w:r>
      <w:r w:rsidRPr="00DC296F">
        <w:t xml:space="preserve">social sciences journals. There are </w:t>
      </w:r>
      <w:r w:rsidR="0005695E" w:rsidRPr="00DC296F">
        <w:t>no teaching obligations</w:t>
      </w:r>
      <w:r w:rsidRPr="00DC296F">
        <w:t xml:space="preserve">. </w:t>
      </w:r>
    </w:p>
    <w:p w:rsidR="001A5BA7" w:rsidRPr="00DC296F" w:rsidRDefault="001A5BA7" w:rsidP="001A5BA7">
      <w:pPr>
        <w:jc w:val="both"/>
      </w:pPr>
    </w:p>
    <w:p w:rsidR="001A5BA7" w:rsidRPr="00DC296F" w:rsidRDefault="001B7860" w:rsidP="001A5BA7">
      <w:pPr>
        <w:jc w:val="both"/>
      </w:pPr>
      <w:r w:rsidRPr="00DC296F">
        <w:rPr>
          <w:b/>
        </w:rPr>
        <w:t>Project description</w:t>
      </w:r>
      <w:r w:rsidRPr="00DC296F">
        <w:t xml:space="preserve"> </w:t>
      </w:r>
    </w:p>
    <w:p w:rsidR="001A5BA7" w:rsidRPr="00DC296F" w:rsidRDefault="001A5BA7" w:rsidP="001A5BA7">
      <w:pPr>
        <w:jc w:val="both"/>
      </w:pPr>
      <w:r w:rsidRPr="00DC296F">
        <w:t xml:space="preserve">The </w:t>
      </w:r>
      <w:r w:rsidR="00946344">
        <w:t xml:space="preserve">first </w:t>
      </w:r>
      <w:r w:rsidR="008461F0" w:rsidRPr="00DC296F">
        <w:t xml:space="preserve">aim of the </w:t>
      </w:r>
      <w:r w:rsidRPr="00DC296F">
        <w:t xml:space="preserve">MINEQ project </w:t>
      </w:r>
      <w:r w:rsidR="008461F0" w:rsidRPr="00DC296F">
        <w:t>is to</w:t>
      </w:r>
      <w:r w:rsidRPr="00DC296F">
        <w:t xml:space="preserve"> answer </w:t>
      </w:r>
      <w:r w:rsidR="00946344">
        <w:t xml:space="preserve">basic </w:t>
      </w:r>
      <w:r w:rsidRPr="00DC296F">
        <w:t xml:space="preserve">questions regarding inequality of opportunity experienced by sexual minority groups. </w:t>
      </w:r>
      <w:r w:rsidR="008461F0" w:rsidRPr="00DC296F">
        <w:t xml:space="preserve">The project will study both socioeconomic outcomes and family dynamics. </w:t>
      </w:r>
      <w:r w:rsidRPr="00DC296F">
        <w:t>For instance, the project will documen</w:t>
      </w:r>
      <w:r w:rsidR="007735C3" w:rsidRPr="00DC296F">
        <w:t xml:space="preserve">t social mobility patterns and </w:t>
      </w:r>
      <w:r w:rsidRPr="00DC296F">
        <w:t xml:space="preserve">partnering </w:t>
      </w:r>
      <w:r w:rsidR="007735C3" w:rsidRPr="00DC296F">
        <w:t>behavior</w:t>
      </w:r>
      <w:r w:rsidRPr="00DC296F">
        <w:t xml:space="preserve"> </w:t>
      </w:r>
      <w:r w:rsidR="007735C3" w:rsidRPr="00DC296F">
        <w:t>among sexual minority groups</w:t>
      </w:r>
      <w:r w:rsidRPr="00DC296F">
        <w:t xml:space="preserve">. </w:t>
      </w:r>
      <w:r w:rsidR="00973C61" w:rsidRPr="00DC296F">
        <w:t>T</w:t>
      </w:r>
      <w:r w:rsidR="008461F0" w:rsidRPr="00DC296F">
        <w:t xml:space="preserve">o achieve this goal, the project will exploit information on sexual orientation that has recently been incorporated in large-scale representative surveys from a variety of countries. </w:t>
      </w:r>
      <w:r w:rsidRPr="00DC296F">
        <w:t xml:space="preserve">The second part of the project consists of studying the mechanisms that pose obstacles </w:t>
      </w:r>
      <w:r w:rsidR="00DC543D" w:rsidRPr="00DC296F">
        <w:t>for sexual minority groups</w:t>
      </w:r>
      <w:r w:rsidRPr="00DC296F">
        <w:t xml:space="preserve"> to attain outcomes in life. Can gender egalitarianism reduce inequality of opportunity </w:t>
      </w:r>
      <w:r w:rsidR="00DC543D" w:rsidRPr="00DC296F">
        <w:t>experienced by sexual minority populations</w:t>
      </w:r>
      <w:r w:rsidRPr="00DC296F">
        <w:t xml:space="preserve">? How large is the impact of hate crimes and legislation on the </w:t>
      </w:r>
      <w:r w:rsidR="00DC543D" w:rsidRPr="00DC296F">
        <w:t>family life of individuals identifying as a sexual minority</w:t>
      </w:r>
      <w:r w:rsidRPr="00DC296F">
        <w:t xml:space="preserve">? </w:t>
      </w:r>
    </w:p>
    <w:p w:rsidR="00DC543D" w:rsidRPr="00DC296F" w:rsidRDefault="00DC543D" w:rsidP="001A5BA7">
      <w:pPr>
        <w:jc w:val="both"/>
      </w:pPr>
    </w:p>
    <w:p w:rsidR="00DC543D" w:rsidRPr="00DC296F" w:rsidRDefault="001B7860" w:rsidP="001A5BA7">
      <w:pPr>
        <w:jc w:val="both"/>
        <w:rPr>
          <w:b/>
        </w:rPr>
      </w:pPr>
      <w:r w:rsidRPr="00DC296F">
        <w:rPr>
          <w:b/>
        </w:rPr>
        <w:lastRenderedPageBreak/>
        <w:t xml:space="preserve">About </w:t>
      </w:r>
      <w:r w:rsidR="00DC543D" w:rsidRPr="00DC296F">
        <w:rPr>
          <w:b/>
        </w:rPr>
        <w:t xml:space="preserve">the </w:t>
      </w:r>
      <w:r w:rsidRPr="00DC296F">
        <w:rPr>
          <w:b/>
        </w:rPr>
        <w:t>C</w:t>
      </w:r>
      <w:r w:rsidR="00DC543D" w:rsidRPr="00DC296F">
        <w:rPr>
          <w:b/>
        </w:rPr>
        <w:t>enter for Demographic Studies (C</w:t>
      </w:r>
      <w:r w:rsidRPr="00DC296F">
        <w:rPr>
          <w:b/>
        </w:rPr>
        <w:t>ED</w:t>
      </w:r>
      <w:r w:rsidR="00DC543D" w:rsidRPr="00DC296F">
        <w:rPr>
          <w:b/>
        </w:rPr>
        <w:t>)</w:t>
      </w:r>
      <w:r w:rsidRPr="00DC296F">
        <w:rPr>
          <w:b/>
        </w:rPr>
        <w:t xml:space="preserve"> </w:t>
      </w:r>
    </w:p>
    <w:p w:rsidR="00514690" w:rsidRDefault="00514690" w:rsidP="00514690">
      <w:pPr>
        <w:jc w:val="both"/>
      </w:pPr>
      <w:r>
        <w:t xml:space="preserve">The Centre for Demographic Studies (CED), located on the Campus of the Autonomous University of Barcelona (UAB), has around 70 members: scientific, technical and administrative staff, associated researchers belonging to the UAB, graduate and doctoral students and visiting fellows. </w:t>
      </w:r>
    </w:p>
    <w:p w:rsidR="00514690" w:rsidRDefault="00514690" w:rsidP="00514690">
      <w:pPr>
        <w:jc w:val="both"/>
      </w:pPr>
      <w:r>
        <w:t xml:space="preserve">The CED ranks amongst the top European centers in demography and member of the Population Europe Network. CED’s researchers are specialized in several research areas: </w:t>
      </w:r>
      <w:r w:rsidRPr="00DC296F">
        <w:t>fertility and family dynamics; inequality and social stratification; health and mortality; international migrations; housing, internal migrations and residential mobility.</w:t>
      </w:r>
      <w:r>
        <w:t xml:space="preserve"> Over 65% of CED’s budget comes from competitive grants, mainly from European and Spanish research agencies.</w:t>
      </w:r>
    </w:p>
    <w:p w:rsidR="00514690" w:rsidRPr="00514690" w:rsidRDefault="00514690" w:rsidP="00514690">
      <w:pPr>
        <w:jc w:val="both"/>
      </w:pPr>
      <w:r>
        <w:t>Conjointly with the UAB Department of Geography, the CED offers the Doctoral Program in Demography (</w:t>
      </w:r>
      <w:hyperlink r:id="rId6" w:history="1">
        <w:r w:rsidRPr="00A2671E">
          <w:rPr>
            <w:rStyle w:val="Hipervnculo"/>
          </w:rPr>
          <w:t>https://ced.uab.cat/en/doctorat/doctorat-en-demografia/</w:t>
        </w:r>
      </w:hyperlink>
      <w:r>
        <w:t>) which has granted 60 doctoral degrees since 2000 and has been awarded with the Mention of Excellence by the Spanish Ministry of Education. It is an active member of the European Doctoral School of Demography-EDSD and is currently hosting the school for the second time since its foundation. The CED also organizes the Barcelona Summer School of Demography (</w:t>
      </w:r>
      <w:hyperlink r:id="rId7" w:history="1">
        <w:r w:rsidRPr="00A2671E">
          <w:rPr>
            <w:rStyle w:val="Hipervnculo"/>
          </w:rPr>
          <w:t>https://ced.uab.cat/courses/barcelona-summer-school-of-demography/</w:t>
        </w:r>
      </w:hyperlink>
      <w:r>
        <w:t>).</w:t>
      </w:r>
    </w:p>
    <w:p w:rsidR="00720E54" w:rsidRPr="00DC296F" w:rsidRDefault="001B7860" w:rsidP="001A5BA7">
      <w:pPr>
        <w:jc w:val="both"/>
      </w:pPr>
      <w:r w:rsidRPr="00DC296F">
        <w:rPr>
          <w:b/>
        </w:rPr>
        <w:t>Application Process</w:t>
      </w:r>
      <w:r w:rsidRPr="00DC296F">
        <w:t xml:space="preserve"> </w:t>
      </w:r>
    </w:p>
    <w:p w:rsidR="00720E54" w:rsidRPr="00DC296F" w:rsidRDefault="001B7860" w:rsidP="001A5BA7">
      <w:pPr>
        <w:jc w:val="both"/>
      </w:pPr>
      <w:r w:rsidRPr="00DC296F">
        <w:t xml:space="preserve">The following documentation </w:t>
      </w:r>
      <w:r w:rsidR="00514690">
        <w:t xml:space="preserve">(in English) </w:t>
      </w:r>
      <w:r w:rsidRPr="00DC296F">
        <w:t xml:space="preserve">should be attached: </w:t>
      </w:r>
    </w:p>
    <w:p w:rsidR="001A1002" w:rsidRDefault="005B7B79" w:rsidP="001A5BA7">
      <w:pPr>
        <w:pStyle w:val="Prrafodelista"/>
        <w:numPr>
          <w:ilvl w:val="0"/>
          <w:numId w:val="1"/>
        </w:numPr>
        <w:jc w:val="both"/>
      </w:pPr>
      <w:r>
        <w:t>Detailed</w:t>
      </w:r>
      <w:r w:rsidR="001B7860" w:rsidRPr="00DC296F">
        <w:t xml:space="preserve"> curriculum vitae. </w:t>
      </w:r>
    </w:p>
    <w:p w:rsidR="001A1002" w:rsidRDefault="001B7860" w:rsidP="001A5BA7">
      <w:pPr>
        <w:pStyle w:val="Prrafodelista"/>
        <w:numPr>
          <w:ilvl w:val="0"/>
          <w:numId w:val="1"/>
        </w:numPr>
        <w:jc w:val="both"/>
      </w:pPr>
      <w:r w:rsidRPr="00DC296F">
        <w:t xml:space="preserve">One or two pieces of the most relevant academic work. </w:t>
      </w:r>
    </w:p>
    <w:p w:rsidR="001A1002" w:rsidRDefault="005B7B79" w:rsidP="001A5BA7">
      <w:pPr>
        <w:pStyle w:val="Prrafodelista"/>
        <w:numPr>
          <w:ilvl w:val="0"/>
          <w:numId w:val="1"/>
        </w:numPr>
        <w:jc w:val="both"/>
      </w:pPr>
      <w:r>
        <w:t>One-</w:t>
      </w:r>
      <w:r w:rsidR="001B7860" w:rsidRPr="00DC296F">
        <w:t xml:space="preserve">page motivation letter. </w:t>
      </w:r>
    </w:p>
    <w:p w:rsidR="00720E54" w:rsidRPr="00DC296F" w:rsidRDefault="001B7860" w:rsidP="001A5BA7">
      <w:pPr>
        <w:pStyle w:val="Prrafodelista"/>
        <w:numPr>
          <w:ilvl w:val="0"/>
          <w:numId w:val="1"/>
        </w:numPr>
        <w:jc w:val="both"/>
      </w:pPr>
      <w:r w:rsidRPr="00DC296F">
        <w:t xml:space="preserve">Names, affiliations and contact details of two or three persons who might eventually be contacted to provide information about the candidate. </w:t>
      </w:r>
    </w:p>
    <w:p w:rsidR="00C75E15" w:rsidRDefault="001B7860" w:rsidP="001A5BA7">
      <w:pPr>
        <w:jc w:val="both"/>
      </w:pPr>
      <w:r w:rsidRPr="00DC296F">
        <w:t>Applications should be sen</w:t>
      </w:r>
      <w:r w:rsidR="00014CD8">
        <w:t>t</w:t>
      </w:r>
      <w:r w:rsidRPr="00DC296F">
        <w:t xml:space="preserve"> </w:t>
      </w:r>
      <w:r w:rsidR="001F2CFC" w:rsidRPr="00DC296F">
        <w:t xml:space="preserve">by email </w:t>
      </w:r>
      <w:r w:rsidRPr="00DC296F">
        <w:t xml:space="preserve">to </w:t>
      </w:r>
      <w:hyperlink r:id="rId8" w:history="1">
        <w:r w:rsidR="00514690" w:rsidRPr="00A2671E">
          <w:rPr>
            <w:rStyle w:val="Hipervnculo"/>
          </w:rPr>
          <w:t>demog@ced.uab.es</w:t>
        </w:r>
      </w:hyperlink>
      <w:r w:rsidR="00514690">
        <w:t xml:space="preserve"> </w:t>
      </w:r>
      <w:r w:rsidRPr="00DC296F">
        <w:t xml:space="preserve">with the following subject: </w:t>
      </w:r>
      <w:r w:rsidR="001F2CFC" w:rsidRPr="00DC296F">
        <w:t>“</w:t>
      </w:r>
      <w:r w:rsidRPr="00DC296F">
        <w:t xml:space="preserve">ERC </w:t>
      </w:r>
      <w:r w:rsidR="00720E54" w:rsidRPr="00DC296F">
        <w:t>MINEQ</w:t>
      </w:r>
      <w:r w:rsidRPr="00DC296F">
        <w:t xml:space="preserve"> postdoc application (family name of the applicant)</w:t>
      </w:r>
      <w:r w:rsidR="001F2CFC" w:rsidRPr="00DC296F">
        <w:t>”</w:t>
      </w:r>
      <w:r w:rsidRPr="00DC296F">
        <w:t xml:space="preserve">. The deadline for application is </w:t>
      </w:r>
      <w:r w:rsidR="00720E54" w:rsidRPr="00DC296F">
        <w:t>November</w:t>
      </w:r>
      <w:r w:rsidRPr="00DC296F">
        <w:t xml:space="preserve"> </w:t>
      </w:r>
      <w:r w:rsidR="00720E54" w:rsidRPr="00DC296F">
        <w:t>1st</w:t>
      </w:r>
      <w:r w:rsidRPr="00DC296F">
        <w:t>, 20</w:t>
      </w:r>
      <w:r w:rsidR="00720E54" w:rsidRPr="00DC296F">
        <w:t>20</w:t>
      </w:r>
      <w:r w:rsidRPr="00DC296F">
        <w:t xml:space="preserve">. </w:t>
      </w:r>
      <w:r w:rsidR="00720E54" w:rsidRPr="00DC296F">
        <w:t>The f</w:t>
      </w:r>
      <w:r w:rsidRPr="00DC296F">
        <w:t xml:space="preserve">inal decision will be made by </w:t>
      </w:r>
      <w:r w:rsidR="00720E54" w:rsidRPr="00DC296F">
        <w:t>mid-December</w:t>
      </w:r>
      <w:r w:rsidRPr="00DC296F">
        <w:t>. Shortlisted candidat</w:t>
      </w:r>
      <w:r w:rsidR="00720E54" w:rsidRPr="00DC296F">
        <w:t>es may be invited to give an online or in-person talk depending on how the covid-19 pandemic evolves</w:t>
      </w:r>
      <w:r w:rsidRPr="00DC296F">
        <w:t>.</w:t>
      </w:r>
    </w:p>
    <w:p w:rsidR="00514690" w:rsidRDefault="00514690" w:rsidP="001A5BA7">
      <w:pPr>
        <w:jc w:val="both"/>
      </w:pPr>
      <w:r w:rsidRPr="00514690">
        <w:t>Applications will be acknowledged by email. If you do not receive confirmation of receipt within one working day of submitting your application online, please contact Hermínia Pujol (</w:t>
      </w:r>
      <w:hyperlink r:id="rId9" w:history="1">
        <w:r w:rsidRPr="00A2671E">
          <w:rPr>
            <w:rStyle w:val="Hipervnculo"/>
          </w:rPr>
          <w:t>hpujol@ced.uab.es</w:t>
        </w:r>
      </w:hyperlink>
      <w:r w:rsidRPr="00514690">
        <w:t>), on the job specification immediately and prior to the closing date/time.</w:t>
      </w:r>
    </w:p>
    <w:p w:rsidR="00F26359" w:rsidRDefault="00F26359" w:rsidP="001A5BA7">
      <w:pPr>
        <w:jc w:val="both"/>
        <w:rPr>
          <w:rFonts w:cstheme="minorHAnsi"/>
          <w:lang w:val="en-GB"/>
        </w:rPr>
      </w:pPr>
      <w:r>
        <w:rPr>
          <w:rFonts w:cstheme="minorHAnsi"/>
          <w:lang w:val="en-GB"/>
        </w:rPr>
        <w:t>Applications from non-EEA citizens are welcomed. However, non-EEA applicants should note that it is the applicant’s responsibility to secure a visa to travel to Spain prior to interview. Non-EEA applicants should also be aware that even if successful at interview, an appointment to the post is contingent on the securing of an employment permit and visa</w:t>
      </w:r>
      <w:r w:rsidR="00514690">
        <w:rPr>
          <w:rFonts w:cstheme="minorHAnsi"/>
          <w:lang w:val="en-GB"/>
        </w:rPr>
        <w:t>.</w:t>
      </w:r>
    </w:p>
    <w:p w:rsidR="00514690" w:rsidRDefault="00514690" w:rsidP="001A5BA7">
      <w:pPr>
        <w:jc w:val="both"/>
      </w:pPr>
      <w:r w:rsidRPr="00514690">
        <w:t xml:space="preserve">For application queries, please contact Hermínia Pujol (CED Human resources and Manager) </w:t>
      </w:r>
      <w:hyperlink r:id="rId10" w:history="1">
        <w:r w:rsidRPr="00A2671E">
          <w:rPr>
            <w:rStyle w:val="Hipervnculo"/>
          </w:rPr>
          <w:t>hpujol@ced.uab.es</w:t>
        </w:r>
      </w:hyperlink>
    </w:p>
    <w:p w:rsidR="00514690" w:rsidRDefault="00514690" w:rsidP="00514690">
      <w:pPr>
        <w:jc w:val="both"/>
      </w:pPr>
      <w:r w:rsidRPr="00514690">
        <w:lastRenderedPageBreak/>
        <w:t xml:space="preserve">For </w:t>
      </w:r>
      <w:r>
        <w:t>more information on the project, please contact</w:t>
      </w:r>
      <w:r w:rsidRPr="00514690">
        <w:t xml:space="preserve"> </w:t>
      </w:r>
      <w:r>
        <w:t xml:space="preserve">Diederik Boertien (Project PI) </w:t>
      </w:r>
      <w:hyperlink r:id="rId11" w:history="1">
        <w:r w:rsidRPr="00A2671E">
          <w:rPr>
            <w:rStyle w:val="Hipervnculo"/>
          </w:rPr>
          <w:t>dboertien@ced.uab.es</w:t>
        </w:r>
      </w:hyperlink>
    </w:p>
    <w:p w:rsidR="00514690" w:rsidRDefault="00514690" w:rsidP="00F26359">
      <w:pPr>
        <w:jc w:val="both"/>
        <w:rPr>
          <w:b/>
        </w:rPr>
      </w:pPr>
    </w:p>
    <w:p w:rsidR="00F26359" w:rsidRPr="00F26359" w:rsidRDefault="00F26359" w:rsidP="00F26359">
      <w:pPr>
        <w:jc w:val="both"/>
        <w:rPr>
          <w:b/>
        </w:rPr>
      </w:pPr>
      <w:r w:rsidRPr="00F26359">
        <w:rPr>
          <w:b/>
        </w:rPr>
        <w:t xml:space="preserve">Equal Opportunities Policy </w:t>
      </w:r>
    </w:p>
    <w:p w:rsidR="00E95454" w:rsidRDefault="00F26359" w:rsidP="00E95454">
      <w:pPr>
        <w:spacing w:before="120"/>
        <w:jc w:val="both"/>
        <w:rPr>
          <w:rFonts w:cstheme="minorHAnsi"/>
          <w:lang w:val="en-GB"/>
        </w:rPr>
      </w:pPr>
      <w:r>
        <w:t>CED is an equal opportunities employer and is committed to employment policies, procedures and practices which do not discriminate on grounds such as gender, civil status, family status, age, disability, race, religious belief, sexual orientation or membership of the travelling community. On that basis we encourage and welcome talented people from all backgrounds to join our staff community.</w:t>
      </w:r>
      <w:r w:rsidR="00E95454">
        <w:t xml:space="preserve"> </w:t>
      </w:r>
      <w:r w:rsidR="00E95454" w:rsidRPr="006C0304">
        <w:rPr>
          <w:rFonts w:cstheme="minorHAnsi"/>
          <w:lang w:val="en-GB"/>
        </w:rPr>
        <w:t xml:space="preserve">CED also works to promote work/life balance and facilitates this through Centre policy and practices. </w:t>
      </w:r>
    </w:p>
    <w:p w:rsidR="00E95454" w:rsidRDefault="00E95454" w:rsidP="00F26359">
      <w:pPr>
        <w:jc w:val="both"/>
      </w:pPr>
    </w:p>
    <w:p w:rsidR="00F26359" w:rsidRPr="00DC296F" w:rsidRDefault="00E95454" w:rsidP="00E95454">
      <w:pPr>
        <w:jc w:val="right"/>
      </w:pPr>
      <w:r w:rsidRPr="001F5BB4">
        <w:rPr>
          <w:rFonts w:cstheme="minorHAnsi"/>
          <w:b/>
          <w:noProof/>
          <w:sz w:val="24"/>
          <w:szCs w:val="24"/>
          <w:lang w:eastAsia="es-ES"/>
        </w:rPr>
        <w:t xml:space="preserve"> </w:t>
      </w:r>
      <w:r w:rsidRPr="006C0304">
        <w:rPr>
          <w:rFonts w:cstheme="minorHAnsi"/>
          <w:b/>
          <w:noProof/>
          <w:sz w:val="24"/>
          <w:szCs w:val="24"/>
          <w:lang w:val="es-ES" w:eastAsia="es-ES"/>
        </w:rPr>
        <w:drawing>
          <wp:inline distT="0" distB="0" distL="0" distR="0" wp14:anchorId="34B43795" wp14:editId="00C52932">
            <wp:extent cx="761988" cy="777228"/>
            <wp:effectExtent l="0" t="0" r="635" b="10795"/>
            <wp:docPr id="3" name="Imagen 3" descr="../../../Volumes/ced$/2.EINES_CED_RECERCA/LOGOS_PLANTILLES_CED/HR-EXCELLENCE-RESEARCH2-e14550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ed$/2.EINES_CED_RECERCA/LOGOS_PLANTILLES_CED/HR-EXCELLENCE-RESEARCH2-e1455014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194" cy="792739"/>
                    </a:xfrm>
                    <a:prstGeom prst="rect">
                      <a:avLst/>
                    </a:prstGeom>
                    <a:noFill/>
                    <a:ln>
                      <a:noFill/>
                    </a:ln>
                  </pic:spPr>
                </pic:pic>
              </a:graphicData>
            </a:graphic>
          </wp:inline>
        </w:drawing>
      </w:r>
    </w:p>
    <w:sectPr w:rsidR="00F26359" w:rsidRPr="00DC296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B1900"/>
    <w:multiLevelType w:val="hybridMultilevel"/>
    <w:tmpl w:val="CB60DBAC"/>
    <w:lvl w:ilvl="0" w:tplc="D4F2002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60"/>
    <w:rsid w:val="00014CD8"/>
    <w:rsid w:val="0005695E"/>
    <w:rsid w:val="00060CAF"/>
    <w:rsid w:val="00084688"/>
    <w:rsid w:val="000B0BEA"/>
    <w:rsid w:val="000D6578"/>
    <w:rsid w:val="00133CAF"/>
    <w:rsid w:val="001A1002"/>
    <w:rsid w:val="001A5BA7"/>
    <w:rsid w:val="001B7860"/>
    <w:rsid w:val="001E5906"/>
    <w:rsid w:val="001F2CFC"/>
    <w:rsid w:val="001F5BB4"/>
    <w:rsid w:val="0026307D"/>
    <w:rsid w:val="00280B91"/>
    <w:rsid w:val="002838CF"/>
    <w:rsid w:val="00283CD4"/>
    <w:rsid w:val="002E6A9C"/>
    <w:rsid w:val="0032008F"/>
    <w:rsid w:val="0037171C"/>
    <w:rsid w:val="004A68E8"/>
    <w:rsid w:val="004B1A31"/>
    <w:rsid w:val="00514690"/>
    <w:rsid w:val="005B062F"/>
    <w:rsid w:val="005B7B79"/>
    <w:rsid w:val="005D7919"/>
    <w:rsid w:val="005E56A2"/>
    <w:rsid w:val="00654454"/>
    <w:rsid w:val="00720E54"/>
    <w:rsid w:val="0072488D"/>
    <w:rsid w:val="007469C0"/>
    <w:rsid w:val="00751799"/>
    <w:rsid w:val="007735C3"/>
    <w:rsid w:val="0081571C"/>
    <w:rsid w:val="008461F0"/>
    <w:rsid w:val="00855477"/>
    <w:rsid w:val="008D43FB"/>
    <w:rsid w:val="008E43D5"/>
    <w:rsid w:val="00946344"/>
    <w:rsid w:val="00973C61"/>
    <w:rsid w:val="009A16E9"/>
    <w:rsid w:val="009A335E"/>
    <w:rsid w:val="00AD36F6"/>
    <w:rsid w:val="00B73B48"/>
    <w:rsid w:val="00BC519C"/>
    <w:rsid w:val="00C2254C"/>
    <w:rsid w:val="00C22C20"/>
    <w:rsid w:val="00C40E83"/>
    <w:rsid w:val="00C4193A"/>
    <w:rsid w:val="00C75E15"/>
    <w:rsid w:val="00D8299F"/>
    <w:rsid w:val="00DA75A2"/>
    <w:rsid w:val="00DC22DF"/>
    <w:rsid w:val="00DC296F"/>
    <w:rsid w:val="00DC543D"/>
    <w:rsid w:val="00E95454"/>
    <w:rsid w:val="00F00887"/>
    <w:rsid w:val="00F03868"/>
    <w:rsid w:val="00F26359"/>
    <w:rsid w:val="00F6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2512-9FD7-3E46-9297-97B7B506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0E83"/>
    <w:pPr>
      <w:ind w:left="720"/>
      <w:contextualSpacing/>
    </w:pPr>
  </w:style>
  <w:style w:type="character" w:styleId="Hipervnculo">
    <w:name w:val="Hyperlink"/>
    <w:basedOn w:val="Fuentedeprrafopredeter"/>
    <w:uiPriority w:val="99"/>
    <w:unhideWhenUsed/>
    <w:rsid w:val="00514690"/>
    <w:rPr>
      <w:color w:val="0563C1" w:themeColor="hyperlink"/>
      <w:u w:val="single"/>
    </w:rPr>
  </w:style>
  <w:style w:type="paragraph" w:styleId="Textodeglobo">
    <w:name w:val="Balloon Text"/>
    <w:basedOn w:val="Normal"/>
    <w:link w:val="TextodegloboCar"/>
    <w:uiPriority w:val="99"/>
    <w:semiHidden/>
    <w:unhideWhenUsed/>
    <w:rsid w:val="001F5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g@ced.uab.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d.uab.cat/courses/barcelona-summer-school-of-demography/"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d.uab.cat/en/doctorat/doctorat-en-demografia/" TargetMode="External"/><Relationship Id="rId11" Type="http://schemas.openxmlformats.org/officeDocument/2006/relationships/hyperlink" Target="mailto:dboertien@ced.uab.es" TargetMode="External"/><Relationship Id="rId5" Type="http://schemas.openxmlformats.org/officeDocument/2006/relationships/image" Target="media/image1.jpeg"/><Relationship Id="rId10" Type="http://schemas.openxmlformats.org/officeDocument/2006/relationships/hyperlink" Target="mailto:hpujol@ced.uab.es" TargetMode="External"/><Relationship Id="rId4" Type="http://schemas.openxmlformats.org/officeDocument/2006/relationships/webSettings" Target="webSettings.xml"/><Relationship Id="rId9" Type="http://schemas.openxmlformats.org/officeDocument/2006/relationships/hyperlink" Target="mailto:hpujol@ced.uab.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Diederik Boertien</dc:creator>
  <cp:lastModifiedBy>Usuario de Microsoft Office</cp:lastModifiedBy>
  <cp:revision>2</cp:revision>
  <cp:lastPrinted>2020-09-02T09:25:00Z</cp:lastPrinted>
  <dcterms:created xsi:type="dcterms:W3CDTF">2020-09-21T11:09:00Z</dcterms:created>
  <dcterms:modified xsi:type="dcterms:W3CDTF">2020-09-21T11:09:00Z</dcterms:modified>
</cp:coreProperties>
</file>